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C82" w:rsidRPr="00A75C72" w:rsidRDefault="00BC0C82" w:rsidP="00A75C72">
      <w:pPr>
        <w:spacing w:line="240" w:lineRule="exact"/>
        <w:rPr>
          <w:rFonts w:ascii="微软雅黑" w:eastAsia="微软雅黑" w:hAnsi="微软雅黑" w:cs="Arial"/>
          <w:kern w:val="0"/>
          <w:sz w:val="22"/>
          <w:szCs w:val="22"/>
        </w:rPr>
      </w:pPr>
    </w:p>
    <w:p w:rsidR="00BC0C82" w:rsidRPr="00A75C72" w:rsidRDefault="00D652D4" w:rsidP="008E594C">
      <w:pPr>
        <w:spacing w:line="600" w:lineRule="exact"/>
        <w:jc w:val="center"/>
        <w:rPr>
          <w:rFonts w:ascii="微软雅黑" w:eastAsia="微软雅黑" w:hAnsi="微软雅黑" w:cs="宋体"/>
          <w:b/>
          <w:color w:val="FF0000"/>
          <w:kern w:val="0"/>
          <w:sz w:val="40"/>
          <w:szCs w:val="40"/>
        </w:rPr>
      </w:pPr>
      <w:r w:rsidRPr="00A75C72">
        <w:rPr>
          <w:rFonts w:ascii="微软雅黑" w:eastAsia="微软雅黑" w:hAnsi="微软雅黑" w:cs="宋体" w:hint="eastAsia"/>
          <w:b/>
          <w:color w:val="FF0000"/>
          <w:kern w:val="0"/>
          <w:sz w:val="40"/>
          <w:szCs w:val="40"/>
        </w:rPr>
        <w:t>中华人民共和国国家通用语言文字法</w:t>
      </w:r>
    </w:p>
    <w:p w:rsidR="00BC0C82" w:rsidRDefault="00BC0C82" w:rsidP="00A75C72">
      <w:pPr>
        <w:spacing w:line="240" w:lineRule="exact"/>
        <w:rPr>
          <w:rFonts w:ascii="微软雅黑" w:eastAsia="微软雅黑" w:hAnsi="微软雅黑" w:cs="宋体"/>
          <w:kern w:val="0"/>
          <w:sz w:val="22"/>
          <w:szCs w:val="22"/>
        </w:rPr>
      </w:pPr>
    </w:p>
    <w:p w:rsidR="0005750B" w:rsidRDefault="0005750B" w:rsidP="0005750B">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2001-01-01</w:t>
      </w:r>
    </w:p>
    <w:p w:rsidR="0005750B" w:rsidRPr="00A75C72" w:rsidRDefault="0005750B" w:rsidP="00A75C72">
      <w:pPr>
        <w:spacing w:line="240" w:lineRule="exact"/>
        <w:rPr>
          <w:rFonts w:ascii="微软雅黑" w:eastAsia="微软雅黑" w:hAnsi="微软雅黑" w:cs="宋体" w:hint="eastAsia"/>
          <w:kern w:val="0"/>
          <w:sz w:val="22"/>
          <w:szCs w:val="22"/>
        </w:rPr>
      </w:pPr>
    </w:p>
    <w:p w:rsidR="00BC0C82" w:rsidRPr="00A75C72" w:rsidRDefault="00D652D4" w:rsidP="00A75C72">
      <w:pPr>
        <w:spacing w:line="240" w:lineRule="exact"/>
        <w:ind w:leftChars="200" w:left="640" w:rightChars="200" w:right="640"/>
        <w:jc w:val="center"/>
        <w:rPr>
          <w:rFonts w:ascii="微软雅黑" w:eastAsia="微软雅黑" w:hAnsi="微软雅黑" w:cs="楷体_GB2312"/>
          <w:kern w:val="0"/>
          <w:sz w:val="22"/>
          <w:szCs w:val="22"/>
        </w:rPr>
      </w:pPr>
      <w:r w:rsidRPr="00A75C72">
        <w:rPr>
          <w:rFonts w:ascii="微软雅黑" w:eastAsia="微软雅黑" w:hAnsi="微软雅黑" w:cs="楷体_GB2312" w:hint="eastAsia"/>
          <w:kern w:val="0"/>
          <w:sz w:val="22"/>
          <w:szCs w:val="22"/>
        </w:rPr>
        <w:t>（2000年10月31日第九届全国人民代表大会常务委员会第十八次会议通过）</w:t>
      </w:r>
    </w:p>
    <w:p w:rsidR="00BC0C82" w:rsidRPr="00A75C72" w:rsidRDefault="00BC0C82" w:rsidP="00A75C72">
      <w:pPr>
        <w:spacing w:line="240" w:lineRule="exact"/>
        <w:ind w:rightChars="200" w:right="640"/>
        <w:rPr>
          <w:rFonts w:ascii="微软雅黑" w:eastAsia="微软雅黑" w:hAnsi="微软雅黑" w:cs="宋体"/>
          <w:kern w:val="0"/>
          <w:sz w:val="22"/>
          <w:szCs w:val="22"/>
        </w:rPr>
      </w:pPr>
    </w:p>
    <w:p w:rsidR="00BC0C82" w:rsidRPr="00A75C72" w:rsidRDefault="00D652D4" w:rsidP="00A75C72">
      <w:pPr>
        <w:spacing w:line="240" w:lineRule="exact"/>
        <w:ind w:rightChars="200" w:right="640"/>
        <w:jc w:val="center"/>
        <w:rPr>
          <w:rFonts w:ascii="微软雅黑" w:eastAsia="微软雅黑" w:hAnsi="微软雅黑" w:cs="楷体_GB2312"/>
          <w:kern w:val="0"/>
          <w:sz w:val="22"/>
          <w:szCs w:val="22"/>
        </w:rPr>
      </w:pPr>
      <w:r w:rsidRPr="00A75C72">
        <w:rPr>
          <w:rFonts w:ascii="微软雅黑" w:eastAsia="微软雅黑" w:hAnsi="微软雅黑" w:cs="楷体_GB2312" w:hint="eastAsia"/>
          <w:kern w:val="0"/>
          <w:sz w:val="22"/>
          <w:szCs w:val="22"/>
        </w:rPr>
        <w:t>目　　录</w:t>
      </w:r>
    </w:p>
    <w:p w:rsidR="00BC0C82" w:rsidRPr="00A75C72" w:rsidRDefault="00D652D4" w:rsidP="00A75C72">
      <w:pPr>
        <w:spacing w:line="240" w:lineRule="exact"/>
        <w:rPr>
          <w:rFonts w:ascii="微软雅黑" w:eastAsia="微软雅黑" w:hAnsi="微软雅黑" w:cs="宋体"/>
          <w:kern w:val="0"/>
          <w:sz w:val="22"/>
          <w:szCs w:val="22"/>
        </w:rPr>
      </w:pP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楷体_GB2312" w:hint="eastAsia"/>
          <w:kern w:val="0"/>
          <w:sz w:val="22"/>
          <w:szCs w:val="22"/>
        </w:rPr>
        <w:t>第一章　总则</w:t>
      </w:r>
    </w:p>
    <w:p w:rsidR="00BC0C82" w:rsidRPr="00A75C72" w:rsidRDefault="00D652D4" w:rsidP="00A75C72">
      <w:pPr>
        <w:spacing w:line="240" w:lineRule="exact"/>
        <w:rPr>
          <w:rFonts w:ascii="微软雅黑" w:eastAsia="微软雅黑" w:hAnsi="微软雅黑" w:cs="楷体_GB2312"/>
          <w:kern w:val="0"/>
          <w:sz w:val="22"/>
          <w:szCs w:val="22"/>
        </w:rPr>
      </w:pP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楷体_GB2312" w:hint="eastAsia"/>
          <w:kern w:val="0"/>
          <w:sz w:val="22"/>
          <w:szCs w:val="22"/>
        </w:rPr>
        <w:t>第二章　国家通用语言文字的使用</w:t>
      </w:r>
    </w:p>
    <w:p w:rsidR="00BC0C82" w:rsidRPr="00A75C72" w:rsidRDefault="00D652D4" w:rsidP="00A75C72">
      <w:pPr>
        <w:spacing w:line="240" w:lineRule="exact"/>
        <w:rPr>
          <w:rFonts w:ascii="微软雅黑" w:eastAsia="微软雅黑" w:hAnsi="微软雅黑" w:cs="宋体"/>
          <w:kern w:val="0"/>
          <w:sz w:val="22"/>
          <w:szCs w:val="22"/>
        </w:rPr>
      </w:pP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楷体_GB2312" w:hint="eastAsia"/>
          <w:kern w:val="0"/>
          <w:sz w:val="22"/>
          <w:szCs w:val="22"/>
        </w:rPr>
        <w:t>第三章　管理和监督</w:t>
      </w:r>
    </w:p>
    <w:p w:rsidR="00BC0C82" w:rsidRPr="00A75C72" w:rsidRDefault="00D652D4" w:rsidP="00A75C72">
      <w:pPr>
        <w:spacing w:line="240" w:lineRule="exact"/>
        <w:rPr>
          <w:rFonts w:ascii="微软雅黑" w:eastAsia="微软雅黑" w:hAnsi="微软雅黑" w:cs="楷体_GB2312"/>
          <w:kern w:val="0"/>
          <w:sz w:val="22"/>
          <w:szCs w:val="22"/>
        </w:rPr>
      </w:pP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楷体_GB2312" w:hint="eastAsia"/>
          <w:kern w:val="0"/>
          <w:sz w:val="22"/>
          <w:szCs w:val="22"/>
        </w:rPr>
        <w:t>第四章　附则</w:t>
      </w:r>
    </w:p>
    <w:p w:rsidR="00BC0C82" w:rsidRPr="008E594C" w:rsidRDefault="00BC0C82" w:rsidP="008E594C">
      <w:pPr>
        <w:spacing w:line="300" w:lineRule="exact"/>
        <w:rPr>
          <w:rFonts w:ascii="微软雅黑" w:eastAsia="微软雅黑" w:hAnsi="微软雅黑" w:cs="宋体"/>
          <w:kern w:val="0"/>
          <w:sz w:val="24"/>
        </w:rPr>
      </w:pPr>
    </w:p>
    <w:p w:rsidR="00BC0C82" w:rsidRPr="008E594C" w:rsidRDefault="00D652D4" w:rsidP="008E594C">
      <w:pPr>
        <w:spacing w:line="300" w:lineRule="exact"/>
        <w:jc w:val="center"/>
        <w:rPr>
          <w:rFonts w:ascii="微软雅黑" w:eastAsia="微软雅黑" w:hAnsi="微软雅黑" w:cs="黑体"/>
          <w:kern w:val="0"/>
          <w:sz w:val="24"/>
        </w:rPr>
      </w:pPr>
      <w:r w:rsidRPr="008E594C">
        <w:rPr>
          <w:rFonts w:ascii="微软雅黑" w:eastAsia="微软雅黑" w:hAnsi="微软雅黑" w:cs="黑体" w:hint="eastAsia"/>
          <w:kern w:val="0"/>
          <w:sz w:val="24"/>
        </w:rPr>
        <w:t>第一章　总则</w:t>
      </w:r>
    </w:p>
    <w:p w:rsidR="00BC0C82" w:rsidRPr="008E594C" w:rsidRDefault="00BC0C82" w:rsidP="008E594C">
      <w:pPr>
        <w:spacing w:line="300" w:lineRule="exact"/>
        <w:rPr>
          <w:rFonts w:ascii="微软雅黑" w:eastAsia="微软雅黑" w:hAnsi="微软雅黑" w:cs="Arial"/>
          <w:kern w:val="0"/>
          <w:sz w:val="24"/>
        </w:rPr>
      </w:pP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第一条</w:t>
      </w:r>
      <w:r w:rsidRPr="008E594C">
        <w:rPr>
          <w:rFonts w:ascii="微软雅黑" w:eastAsia="微软雅黑" w:hAnsi="微软雅黑" w:cs="Arial" w:hint="eastAsia"/>
          <w:kern w:val="0"/>
          <w:sz w:val="24"/>
        </w:rPr>
        <w:t xml:space="preserve">　为推动国家通用语言文字的规范化、标准化及其健康发展，使国家通用语言文字在社会生活中更好地发挥作用，促进各民族、各地区经济文化交流，根据宪法，制定本法。</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第二条</w:t>
      </w:r>
      <w:r w:rsidRPr="008E594C">
        <w:rPr>
          <w:rFonts w:ascii="微软雅黑" w:eastAsia="微软雅黑" w:hAnsi="微软雅黑" w:cs="Arial" w:hint="eastAsia"/>
          <w:kern w:val="0"/>
          <w:sz w:val="24"/>
        </w:rPr>
        <w:t xml:space="preserve">　本法所称的国家通用语言文字是普通话和规范汉字。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第三条</w:t>
      </w:r>
      <w:r w:rsidRPr="008E594C">
        <w:rPr>
          <w:rFonts w:ascii="微软雅黑" w:eastAsia="微软雅黑" w:hAnsi="微软雅黑" w:cs="Arial" w:hint="eastAsia"/>
          <w:kern w:val="0"/>
          <w:sz w:val="24"/>
        </w:rPr>
        <w:t xml:space="preserve">　国家推广普通话，推行规范汉字。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第四条</w:t>
      </w:r>
      <w:r w:rsidRPr="008E594C">
        <w:rPr>
          <w:rFonts w:ascii="微软雅黑" w:eastAsia="微软雅黑" w:hAnsi="微软雅黑" w:cs="Arial" w:hint="eastAsia"/>
          <w:kern w:val="0"/>
          <w:sz w:val="24"/>
        </w:rPr>
        <w:t xml:space="preserve">　公民有学习和使用国家通用语言文字的权利。</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国家为公民学习和使用国家通用语言文字提供条件。</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地方各级人民政府及其有关部门应当采取措施，推广普通话和推行规范汉字。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第五条</w:t>
      </w:r>
      <w:r w:rsidRPr="008E594C">
        <w:rPr>
          <w:rFonts w:ascii="微软雅黑" w:eastAsia="微软雅黑" w:hAnsi="微软雅黑" w:cs="Arial" w:hint="eastAsia"/>
          <w:kern w:val="0"/>
          <w:sz w:val="24"/>
        </w:rPr>
        <w:t xml:space="preserve">　国家通用语言文字的使用应当有利于维护国家主权和民族尊严，有利于国家统一和民族团结，有利于社会主义物质文明建设和精神文明建设。</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第六条</w:t>
      </w:r>
      <w:r w:rsidRPr="008E594C">
        <w:rPr>
          <w:rFonts w:ascii="微软雅黑" w:eastAsia="微软雅黑" w:hAnsi="微软雅黑" w:cs="Arial" w:hint="eastAsia"/>
          <w:kern w:val="0"/>
          <w:sz w:val="24"/>
        </w:rPr>
        <w:t xml:space="preserve">　国家颁布国家通用语言文字的规范和标准，管理国家通用语言文字的社会应用，支持国家通用语言文字的教学和科学研究，促进国家通用语言文字的规范、丰富和发展。</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第七条</w:t>
      </w:r>
      <w:r w:rsidRPr="008E594C">
        <w:rPr>
          <w:rFonts w:ascii="微软雅黑" w:eastAsia="微软雅黑" w:hAnsi="微软雅黑" w:cs="Arial" w:hint="eastAsia"/>
          <w:kern w:val="0"/>
          <w:sz w:val="24"/>
        </w:rPr>
        <w:t xml:space="preserve">　国家奖励为国家通用语言文字事业做出突出贡献的组织和个人。</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第八条</w:t>
      </w:r>
      <w:r w:rsidRPr="008E594C">
        <w:rPr>
          <w:rFonts w:ascii="微软雅黑" w:eastAsia="微软雅黑" w:hAnsi="微软雅黑" w:cs="Arial" w:hint="eastAsia"/>
          <w:kern w:val="0"/>
          <w:sz w:val="24"/>
        </w:rPr>
        <w:t xml:space="preserve">　各民族都有使用和发展自己的语言文字的自由。</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少数民族语言文字的使用依据宪法、民族区域自治法及其他法律的有关规定。</w:t>
      </w:r>
    </w:p>
    <w:p w:rsidR="00BC0C82" w:rsidRPr="008E594C" w:rsidRDefault="00BC0C82" w:rsidP="008E594C">
      <w:pPr>
        <w:spacing w:line="300" w:lineRule="exact"/>
        <w:rPr>
          <w:rFonts w:ascii="微软雅黑" w:eastAsia="微软雅黑" w:hAnsi="微软雅黑" w:cs="宋体"/>
          <w:kern w:val="0"/>
          <w:sz w:val="24"/>
        </w:rPr>
      </w:pPr>
    </w:p>
    <w:p w:rsidR="00BC0C82" w:rsidRPr="008E594C" w:rsidRDefault="00D652D4" w:rsidP="008E594C">
      <w:pPr>
        <w:spacing w:line="300" w:lineRule="exact"/>
        <w:jc w:val="center"/>
        <w:rPr>
          <w:rFonts w:ascii="微软雅黑" w:eastAsia="微软雅黑" w:hAnsi="微软雅黑" w:cs="黑体"/>
          <w:kern w:val="0"/>
          <w:sz w:val="24"/>
        </w:rPr>
      </w:pPr>
      <w:r w:rsidRPr="008E594C">
        <w:rPr>
          <w:rFonts w:ascii="微软雅黑" w:eastAsia="微软雅黑" w:hAnsi="微软雅黑" w:cs="黑体" w:hint="eastAsia"/>
          <w:kern w:val="0"/>
          <w:sz w:val="24"/>
        </w:rPr>
        <w:t>第二章　国家通用语言文字的使用</w:t>
      </w:r>
    </w:p>
    <w:p w:rsidR="00BC0C82" w:rsidRPr="008E594C" w:rsidRDefault="00BC0C82" w:rsidP="008E594C">
      <w:pPr>
        <w:spacing w:line="300" w:lineRule="exact"/>
        <w:rPr>
          <w:rFonts w:ascii="微软雅黑" w:eastAsia="微软雅黑" w:hAnsi="微软雅黑" w:cs="宋体"/>
          <w:kern w:val="0"/>
          <w:sz w:val="24"/>
        </w:rPr>
      </w:pP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第九条</w:t>
      </w:r>
      <w:r w:rsidRPr="008E594C">
        <w:rPr>
          <w:rFonts w:ascii="微软雅黑" w:eastAsia="微软雅黑" w:hAnsi="微软雅黑" w:cs="Arial" w:hint="eastAsia"/>
          <w:kern w:val="0"/>
          <w:sz w:val="24"/>
        </w:rPr>
        <w:t xml:space="preserve">　国家机关以普通话和规范汉字为公务用语用字。法律另有规定的除外。</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第十条</w:t>
      </w:r>
      <w:r w:rsidRPr="008E594C">
        <w:rPr>
          <w:rFonts w:ascii="微软雅黑" w:eastAsia="微软雅黑" w:hAnsi="微软雅黑" w:cs="Arial" w:hint="eastAsia"/>
          <w:kern w:val="0"/>
          <w:sz w:val="24"/>
        </w:rPr>
        <w:t xml:space="preserve">　学校及其他教育机构以普通话和规范汉字为基本的教育教学用语用字。法律另有规定的除外。</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学校及其他教育机构通过汉语文课程教授普通话和规范汉字。使用的汉语文教材，应当符合国家通用语言文字的规范和标准。</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第十一条</w:t>
      </w:r>
      <w:r w:rsidRPr="008E594C">
        <w:rPr>
          <w:rFonts w:ascii="微软雅黑" w:eastAsia="微软雅黑" w:hAnsi="微软雅黑" w:cs="Arial" w:hint="eastAsia"/>
          <w:kern w:val="0"/>
          <w:sz w:val="24"/>
        </w:rPr>
        <w:t xml:space="preserve">　汉语文出版物应当符合国家通用语言文字的规范和标准。</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汉语文出版物中需要使用外国语言文字的，应当用国家通用语言文字作必要的注释。</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第十二条</w:t>
      </w:r>
      <w:r w:rsidRPr="008E594C">
        <w:rPr>
          <w:rFonts w:ascii="微软雅黑" w:eastAsia="微软雅黑" w:hAnsi="微软雅黑" w:cs="Arial" w:hint="eastAsia"/>
          <w:kern w:val="0"/>
          <w:sz w:val="24"/>
        </w:rPr>
        <w:t xml:space="preserve">　广播电台、电视台以普通话为基本的播音用语。</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需要使用外国语言为播音用语的，须经国务院广播电视部门批准。</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第十三条</w:t>
      </w:r>
      <w:r w:rsidRPr="008E594C">
        <w:rPr>
          <w:rFonts w:ascii="微软雅黑" w:eastAsia="微软雅黑" w:hAnsi="微软雅黑" w:cs="Arial" w:hint="eastAsia"/>
          <w:kern w:val="0"/>
          <w:sz w:val="24"/>
        </w:rPr>
        <w:t xml:space="preserve">　公共服务行业以规范汉字为基本的服务用字。因公共服务需要，招牌、广告、告示、标志牌等使用外国文字并同时使用中文的，应当使用规范汉字。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提倡公共服务行业以普通话为服务用语。</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第十四条</w:t>
      </w:r>
      <w:r w:rsidRPr="008E594C">
        <w:rPr>
          <w:rFonts w:ascii="微软雅黑" w:eastAsia="微软雅黑" w:hAnsi="微软雅黑" w:cs="Arial" w:hint="eastAsia"/>
          <w:kern w:val="0"/>
          <w:sz w:val="24"/>
        </w:rPr>
        <w:t xml:space="preserve">　下列情形，应当以国家通用语言文字为基本的用语用字：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（一）广播、电影、电视用语用字；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（二）公共场所的设施用字；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（三）招牌、广告用字；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（四）企业事业组织名称；</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（五）在境内销售的商品的包装、说明。</w:t>
      </w:r>
    </w:p>
    <w:p w:rsidR="008E594C" w:rsidRPr="008E594C" w:rsidRDefault="00D652D4" w:rsidP="008E594C">
      <w:pPr>
        <w:spacing w:line="300" w:lineRule="exact"/>
        <w:ind w:firstLine="480"/>
        <w:rPr>
          <w:rFonts w:ascii="微软雅黑" w:eastAsia="微软雅黑" w:hAnsi="微软雅黑" w:cs="Arial" w:hint="eastAsia"/>
          <w:kern w:val="0"/>
          <w:sz w:val="24"/>
        </w:rPr>
      </w:pPr>
      <w:r w:rsidRPr="008E594C">
        <w:rPr>
          <w:rFonts w:ascii="微软雅黑" w:eastAsia="微软雅黑" w:hAnsi="微软雅黑" w:cs="黑体" w:hint="eastAsia"/>
          <w:kern w:val="0"/>
          <w:sz w:val="24"/>
        </w:rPr>
        <w:t>第十五条</w:t>
      </w:r>
      <w:r w:rsidRPr="008E594C">
        <w:rPr>
          <w:rFonts w:ascii="微软雅黑" w:eastAsia="微软雅黑" w:hAnsi="微软雅黑" w:cs="Arial" w:hint="eastAsia"/>
          <w:kern w:val="0"/>
          <w:sz w:val="24"/>
        </w:rPr>
        <w:t xml:space="preserve">　信息处理和信息技术产品中使用的国家通用语言文字应当符合国家的规范和标准。</w:t>
      </w:r>
      <w:bookmarkStart w:id="0" w:name="_GoBack"/>
      <w:bookmarkEnd w:id="0"/>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lastRenderedPageBreak/>
        <w:t xml:space="preserve">　　</w:t>
      </w:r>
      <w:r w:rsidRPr="008E594C">
        <w:rPr>
          <w:rFonts w:ascii="微软雅黑" w:eastAsia="微软雅黑" w:hAnsi="微软雅黑" w:cs="黑体" w:hint="eastAsia"/>
          <w:kern w:val="0"/>
          <w:sz w:val="24"/>
        </w:rPr>
        <w:t>第十六条</w:t>
      </w:r>
      <w:r w:rsidRPr="008E594C">
        <w:rPr>
          <w:rFonts w:ascii="微软雅黑" w:eastAsia="微软雅黑" w:hAnsi="微软雅黑" w:cs="Arial" w:hint="eastAsia"/>
          <w:kern w:val="0"/>
          <w:sz w:val="24"/>
        </w:rPr>
        <w:t xml:space="preserve">　本章有关规定中，有下列情形的，可以使用方言：</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（一）国家机关的工作人员执行公务时确需使用的；</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（二）经国务院广播电视部门或省级广播电视部门批准的播音用语；</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（三）戏曲、影视等艺术形式中需要使用的；</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（四）出版、教学、研究中确需使用的。</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第十七条</w:t>
      </w:r>
      <w:r w:rsidRPr="008E594C">
        <w:rPr>
          <w:rFonts w:ascii="微软雅黑" w:eastAsia="微软雅黑" w:hAnsi="微软雅黑" w:cs="Arial" w:hint="eastAsia"/>
          <w:kern w:val="0"/>
          <w:sz w:val="24"/>
        </w:rPr>
        <w:t xml:space="preserve">　本章有关规定中，有下列情形的，可以保留或使用繁体字、异体字：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（一）文物古迹；</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（二）姓氏中的异体字；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（三）书法、篆刻等艺术作品；</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（四）题词和招牌的手书字；</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（五）出版、教学、研究中需要使用的；</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（六）经国务院有关部门批准的特殊情况。</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第十八条</w:t>
      </w:r>
      <w:r w:rsidRPr="008E594C">
        <w:rPr>
          <w:rFonts w:ascii="微软雅黑" w:eastAsia="微软雅黑" w:hAnsi="微软雅黑" w:cs="Arial" w:hint="eastAsia"/>
          <w:kern w:val="0"/>
          <w:sz w:val="24"/>
        </w:rPr>
        <w:t xml:space="preserve">　国家通用语言文字以《汉语拼音方案》作为拼写和注音工具。</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《汉语拼音方案》是中国人名、地名和中文文献罗马字母拼写法的统一规范，并用于汉字不便或不能使用的领域。</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初等教育应当进行汉语拼音教学。</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第十九条</w:t>
      </w:r>
      <w:r w:rsidRPr="008E594C">
        <w:rPr>
          <w:rFonts w:ascii="微软雅黑" w:eastAsia="微软雅黑" w:hAnsi="微软雅黑" w:cs="Arial" w:hint="eastAsia"/>
          <w:kern w:val="0"/>
          <w:sz w:val="24"/>
        </w:rPr>
        <w:t xml:space="preserve">　凡以普通话作为工作语言的岗位，其工作人员应当具备说普通话的能力。</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以普通话作为工作语言的播音员、节目主持人和影视话剧演员、教师、国家机关工作人员的普通话水平，应当分别达到国家规定的等级标准；对尚未达到国家规定的普通话等级标准的，分别情况进行培训。</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第二十条</w:t>
      </w:r>
      <w:r w:rsidRPr="008E594C">
        <w:rPr>
          <w:rFonts w:ascii="微软雅黑" w:eastAsia="微软雅黑" w:hAnsi="微软雅黑" w:cs="Arial" w:hint="eastAsia"/>
          <w:kern w:val="0"/>
          <w:sz w:val="24"/>
        </w:rPr>
        <w:t xml:space="preserve">　对外汉语教学应当教授普通话和规范汉字。</w:t>
      </w:r>
    </w:p>
    <w:p w:rsidR="00BC0C82" w:rsidRPr="008E594C" w:rsidRDefault="00BC0C82" w:rsidP="008E594C">
      <w:pPr>
        <w:spacing w:line="300" w:lineRule="exact"/>
        <w:rPr>
          <w:rFonts w:ascii="微软雅黑" w:eastAsia="微软雅黑" w:hAnsi="微软雅黑" w:cs="宋体"/>
          <w:kern w:val="0"/>
          <w:sz w:val="24"/>
        </w:rPr>
      </w:pPr>
    </w:p>
    <w:p w:rsidR="00BC0C82" w:rsidRPr="008E594C" w:rsidRDefault="00D652D4" w:rsidP="008E594C">
      <w:pPr>
        <w:spacing w:line="300" w:lineRule="exact"/>
        <w:jc w:val="center"/>
        <w:rPr>
          <w:rFonts w:ascii="微软雅黑" w:eastAsia="微软雅黑" w:hAnsi="微软雅黑" w:cs="黑体"/>
          <w:kern w:val="0"/>
          <w:sz w:val="24"/>
        </w:rPr>
      </w:pPr>
      <w:r w:rsidRPr="008E594C">
        <w:rPr>
          <w:rFonts w:ascii="微软雅黑" w:eastAsia="微软雅黑" w:hAnsi="微软雅黑" w:cs="黑体" w:hint="eastAsia"/>
          <w:kern w:val="0"/>
          <w:sz w:val="24"/>
        </w:rPr>
        <w:t>第三章　管理和监督</w:t>
      </w:r>
    </w:p>
    <w:p w:rsidR="00BC0C82" w:rsidRPr="008E594C" w:rsidRDefault="00BC0C82" w:rsidP="008E594C">
      <w:pPr>
        <w:spacing w:line="300" w:lineRule="exact"/>
        <w:rPr>
          <w:rFonts w:ascii="微软雅黑" w:eastAsia="微软雅黑" w:hAnsi="微软雅黑" w:cs="宋体"/>
          <w:kern w:val="0"/>
          <w:sz w:val="24"/>
        </w:rPr>
      </w:pP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第二十一条</w:t>
      </w:r>
      <w:r w:rsidRPr="008E594C">
        <w:rPr>
          <w:rFonts w:ascii="微软雅黑" w:eastAsia="微软雅黑" w:hAnsi="微软雅黑" w:cs="Arial" w:hint="eastAsia"/>
          <w:kern w:val="0"/>
          <w:sz w:val="24"/>
        </w:rPr>
        <w:t xml:space="preserve">　国家通用语言文字工作由国务院语言文字工作部门负责规划指导、管理监督。</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国务院有关部门管理本系统的国家通用语言文字的使用。</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第二十二条</w:t>
      </w:r>
      <w:r w:rsidRPr="008E594C">
        <w:rPr>
          <w:rFonts w:ascii="微软雅黑" w:eastAsia="微软雅黑" w:hAnsi="微软雅黑" w:cs="Arial" w:hint="eastAsia"/>
          <w:kern w:val="0"/>
          <w:sz w:val="24"/>
        </w:rPr>
        <w:t xml:space="preserve">　地方语言文字工作部门和其他有关部门，管理和监督本行政区域内的国家通用语言文字的使用。</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第二十三条</w:t>
      </w:r>
      <w:r w:rsidRPr="008E594C">
        <w:rPr>
          <w:rFonts w:ascii="微软雅黑" w:eastAsia="微软雅黑" w:hAnsi="微软雅黑" w:cs="Arial" w:hint="eastAsia"/>
          <w:kern w:val="0"/>
          <w:sz w:val="24"/>
        </w:rPr>
        <w:t xml:space="preserve">　县级以上各级人民政府工商行政管理部门依法对企业名称、商品名称以及广告的用语用字进行管理和监督。</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第二十四条</w:t>
      </w:r>
      <w:r w:rsidRPr="008E594C">
        <w:rPr>
          <w:rFonts w:ascii="微软雅黑" w:eastAsia="微软雅黑" w:hAnsi="微软雅黑" w:cs="Arial" w:hint="eastAsia"/>
          <w:kern w:val="0"/>
          <w:sz w:val="24"/>
        </w:rPr>
        <w:t xml:space="preserve">　国务院语言文字工作部门颁布普通话水平测试等级标准。</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第二十五条</w:t>
      </w:r>
      <w:r w:rsidRPr="008E594C">
        <w:rPr>
          <w:rFonts w:ascii="微软雅黑" w:eastAsia="微软雅黑" w:hAnsi="微软雅黑" w:cs="Arial" w:hint="eastAsia"/>
          <w:kern w:val="0"/>
          <w:sz w:val="24"/>
        </w:rPr>
        <w:t xml:space="preserve">　外国人名、地名等专有名词和科学技术术语译成国家通用语言文字，由国务院语言文字工作部门或者其他有关部门组织审定。</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第二十六条</w:t>
      </w:r>
      <w:r w:rsidRPr="008E594C">
        <w:rPr>
          <w:rFonts w:ascii="微软雅黑" w:eastAsia="微软雅黑" w:hAnsi="微软雅黑" w:cs="Arial" w:hint="eastAsia"/>
          <w:kern w:val="0"/>
          <w:sz w:val="24"/>
        </w:rPr>
        <w:t xml:space="preserve">　违反本法第二章有关规定，不按照国家通用语言文字的规范和标准使用语言文字的，公民可以提出批评和建议。</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本法第十九条第二款规定的人员用语违反本法第二章有关规定的，有关单位应当对直接责任人员进行批评教育；拒不改正的，由有关单位</w:t>
      </w:r>
      <w:proofErr w:type="gramStart"/>
      <w:r w:rsidRPr="008E594C">
        <w:rPr>
          <w:rFonts w:ascii="微软雅黑" w:eastAsia="微软雅黑" w:hAnsi="微软雅黑" w:cs="Arial" w:hint="eastAsia"/>
          <w:kern w:val="0"/>
          <w:sz w:val="24"/>
        </w:rPr>
        <w:t>作出</w:t>
      </w:r>
      <w:proofErr w:type="gramEnd"/>
      <w:r w:rsidRPr="008E594C">
        <w:rPr>
          <w:rFonts w:ascii="微软雅黑" w:eastAsia="微软雅黑" w:hAnsi="微软雅黑" w:cs="Arial" w:hint="eastAsia"/>
          <w:kern w:val="0"/>
          <w:sz w:val="24"/>
        </w:rPr>
        <w:t>处理。</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城市公共场所的设施和招牌、广告用字违反本法第二章有关规定的，由有关行政管理部门责令改正；拒不改正的，予以警告，并督促其限期改正。</w:t>
      </w: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第二十七条</w:t>
      </w:r>
      <w:r w:rsidRPr="008E594C">
        <w:rPr>
          <w:rFonts w:ascii="微软雅黑" w:eastAsia="微软雅黑" w:hAnsi="微软雅黑" w:cs="Arial" w:hint="eastAsia"/>
          <w:kern w:val="0"/>
          <w:sz w:val="24"/>
        </w:rPr>
        <w:t xml:space="preserve">　违反本法规定，干涉他人学习和使用国家通用语言文字的，由有关行政管理部门责令限期改正，并予以警告。</w:t>
      </w:r>
    </w:p>
    <w:p w:rsidR="00BC0C82" w:rsidRPr="008E594C" w:rsidRDefault="00BC0C82" w:rsidP="008E594C">
      <w:pPr>
        <w:spacing w:line="300" w:lineRule="exact"/>
        <w:rPr>
          <w:rFonts w:ascii="微软雅黑" w:eastAsia="微软雅黑" w:hAnsi="微软雅黑" w:cs="宋体"/>
          <w:kern w:val="0"/>
          <w:sz w:val="24"/>
        </w:rPr>
      </w:pPr>
    </w:p>
    <w:p w:rsidR="00BC0C82" w:rsidRPr="008E594C" w:rsidRDefault="00D652D4" w:rsidP="008E594C">
      <w:pPr>
        <w:spacing w:line="300" w:lineRule="exact"/>
        <w:jc w:val="center"/>
        <w:rPr>
          <w:rFonts w:ascii="微软雅黑" w:eastAsia="微软雅黑" w:hAnsi="微软雅黑" w:cs="黑体"/>
          <w:kern w:val="0"/>
          <w:sz w:val="24"/>
        </w:rPr>
      </w:pPr>
      <w:r w:rsidRPr="008E594C">
        <w:rPr>
          <w:rFonts w:ascii="微软雅黑" w:eastAsia="微软雅黑" w:hAnsi="微软雅黑" w:cs="黑体" w:hint="eastAsia"/>
          <w:kern w:val="0"/>
          <w:sz w:val="24"/>
        </w:rPr>
        <w:t>第四章　附则</w:t>
      </w:r>
    </w:p>
    <w:p w:rsidR="00BC0C82" w:rsidRPr="008E594C" w:rsidRDefault="00BC0C82" w:rsidP="008E594C">
      <w:pPr>
        <w:spacing w:line="300" w:lineRule="exact"/>
        <w:rPr>
          <w:rFonts w:ascii="微软雅黑" w:eastAsia="微软雅黑" w:hAnsi="微软雅黑" w:cs="宋体"/>
          <w:kern w:val="0"/>
          <w:sz w:val="24"/>
        </w:rPr>
      </w:pPr>
    </w:p>
    <w:p w:rsidR="00BC0C82" w:rsidRPr="008E594C" w:rsidRDefault="00D652D4" w:rsidP="008E594C">
      <w:pPr>
        <w:spacing w:line="300" w:lineRule="exact"/>
        <w:rPr>
          <w:rFonts w:ascii="微软雅黑" w:eastAsia="微软雅黑" w:hAnsi="微软雅黑" w:cs="Arial"/>
          <w:kern w:val="0"/>
          <w:sz w:val="24"/>
        </w:rPr>
      </w:pPr>
      <w:r w:rsidRPr="008E594C">
        <w:rPr>
          <w:rFonts w:ascii="微软雅黑" w:eastAsia="微软雅黑" w:hAnsi="微软雅黑" w:cs="Arial" w:hint="eastAsia"/>
          <w:kern w:val="0"/>
          <w:sz w:val="24"/>
        </w:rPr>
        <w:t xml:space="preserve">　　</w:t>
      </w:r>
      <w:r w:rsidRPr="008E594C">
        <w:rPr>
          <w:rFonts w:ascii="微软雅黑" w:eastAsia="微软雅黑" w:hAnsi="微软雅黑" w:cs="黑体" w:hint="eastAsia"/>
          <w:kern w:val="0"/>
          <w:sz w:val="24"/>
        </w:rPr>
        <w:t>第二十八条</w:t>
      </w:r>
      <w:r w:rsidRPr="008E594C">
        <w:rPr>
          <w:rFonts w:ascii="微软雅黑" w:eastAsia="微软雅黑" w:hAnsi="微软雅黑" w:cs="Arial" w:hint="eastAsia"/>
          <w:kern w:val="0"/>
          <w:sz w:val="24"/>
        </w:rPr>
        <w:t xml:space="preserve">　本法自2001年1月1日起施行。</w:t>
      </w:r>
    </w:p>
    <w:sectPr w:rsidR="00BC0C82" w:rsidRPr="008E594C" w:rsidSect="00A75C7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7D8" w:rsidRDefault="00B967D8" w:rsidP="00BC0C82">
      <w:r>
        <w:separator/>
      </w:r>
    </w:p>
  </w:endnote>
  <w:endnote w:type="continuationSeparator" w:id="0">
    <w:p w:rsidR="00B967D8" w:rsidRDefault="00B967D8" w:rsidP="00BC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C82" w:rsidRDefault="00B967D8">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C0C82" w:rsidRDefault="00D652D4">
                <w:pPr>
                  <w:pStyle w:val="a7"/>
                  <w:rPr>
                    <w:rFonts w:ascii="宋体" w:eastAsia="宋体" w:hAnsi="宋体" w:cs="宋体"/>
                    <w:sz w:val="28"/>
                    <w:szCs w:val="28"/>
                  </w:rPr>
                </w:pPr>
                <w:r>
                  <w:rPr>
                    <w:rFonts w:ascii="宋体" w:eastAsia="宋体" w:hAnsi="宋体" w:cs="宋体" w:hint="eastAsia"/>
                    <w:sz w:val="28"/>
                    <w:szCs w:val="28"/>
                  </w:rPr>
                  <w:t xml:space="preserve">　—</w:t>
                </w:r>
                <w:r w:rsidR="00BC0C8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C0C82">
                  <w:rPr>
                    <w:rFonts w:ascii="宋体" w:eastAsia="宋体" w:hAnsi="宋体" w:cs="宋体" w:hint="eastAsia"/>
                    <w:sz w:val="28"/>
                    <w:szCs w:val="28"/>
                  </w:rPr>
                  <w:fldChar w:fldCharType="separate"/>
                </w:r>
                <w:r w:rsidR="00A75C72">
                  <w:rPr>
                    <w:rFonts w:ascii="宋体" w:eastAsia="宋体" w:hAnsi="宋体" w:cs="宋体"/>
                    <w:noProof/>
                    <w:sz w:val="28"/>
                    <w:szCs w:val="28"/>
                  </w:rPr>
                  <w:t>2</w:t>
                </w:r>
                <w:r w:rsidR="00BC0C8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C82" w:rsidRDefault="00B967D8">
    <w:pPr>
      <w:pStyle w:val="a7"/>
    </w:pPr>
    <w:r>
      <w:pict>
        <v:shapetype id="_x0000_t202" coordsize="21600,21600" o:spt="202" path="m,l,21600r21600,l21600,xe">
          <v:stroke joinstyle="miter"/>
          <v:path gradientshapeok="t" o:connecttype="rect"/>
        </v:shapetype>
        <v:shape id="_x0000_s2050"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C0C82" w:rsidRDefault="00D652D4">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BC0C8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C0C82">
                  <w:rPr>
                    <w:rFonts w:ascii="宋体" w:eastAsia="宋体" w:hAnsi="宋体" w:cs="宋体" w:hint="eastAsia"/>
                    <w:sz w:val="28"/>
                    <w:szCs w:val="28"/>
                  </w:rPr>
                  <w:fldChar w:fldCharType="separate"/>
                </w:r>
                <w:r w:rsidR="00A75C72">
                  <w:rPr>
                    <w:rFonts w:ascii="宋体" w:eastAsia="宋体" w:hAnsi="宋体" w:cs="宋体"/>
                    <w:noProof/>
                    <w:sz w:val="28"/>
                    <w:szCs w:val="28"/>
                  </w:rPr>
                  <w:t>1</w:t>
                </w:r>
                <w:r w:rsidR="00BC0C8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7D8" w:rsidRDefault="00B967D8" w:rsidP="00BC0C82">
      <w:r>
        <w:separator/>
      </w:r>
    </w:p>
  </w:footnote>
  <w:footnote w:type="continuationSeparator" w:id="0">
    <w:p w:rsidR="00B967D8" w:rsidRDefault="00B967D8" w:rsidP="00BC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C82" w:rsidRDefault="00BC0C82">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C82" w:rsidRDefault="00BC0C82">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52602"/>
    <w:rsid w:val="0005750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E594C"/>
    <w:rsid w:val="008F69CD"/>
    <w:rsid w:val="00900D1F"/>
    <w:rsid w:val="00902FF2"/>
    <w:rsid w:val="009857B2"/>
    <w:rsid w:val="00996A63"/>
    <w:rsid w:val="009D7B72"/>
    <w:rsid w:val="009E6421"/>
    <w:rsid w:val="009E6A54"/>
    <w:rsid w:val="00A122B2"/>
    <w:rsid w:val="00A227B8"/>
    <w:rsid w:val="00A265F6"/>
    <w:rsid w:val="00A30678"/>
    <w:rsid w:val="00A54E5C"/>
    <w:rsid w:val="00A75C72"/>
    <w:rsid w:val="00AC1677"/>
    <w:rsid w:val="00AF3EA3"/>
    <w:rsid w:val="00B116B4"/>
    <w:rsid w:val="00B146D8"/>
    <w:rsid w:val="00B30D5E"/>
    <w:rsid w:val="00B5205C"/>
    <w:rsid w:val="00B86404"/>
    <w:rsid w:val="00B95A4E"/>
    <w:rsid w:val="00B967D8"/>
    <w:rsid w:val="00B9697E"/>
    <w:rsid w:val="00BC0C82"/>
    <w:rsid w:val="00BD4FD8"/>
    <w:rsid w:val="00BD5ABA"/>
    <w:rsid w:val="00C066A8"/>
    <w:rsid w:val="00CE5247"/>
    <w:rsid w:val="00D54AF3"/>
    <w:rsid w:val="00D54B93"/>
    <w:rsid w:val="00D652D4"/>
    <w:rsid w:val="00D70A89"/>
    <w:rsid w:val="00D76CB4"/>
    <w:rsid w:val="00D84514"/>
    <w:rsid w:val="00DC5C43"/>
    <w:rsid w:val="00DD0B8B"/>
    <w:rsid w:val="00E235DD"/>
    <w:rsid w:val="00E64956"/>
    <w:rsid w:val="00EE4F6D"/>
    <w:rsid w:val="00F00D39"/>
    <w:rsid w:val="00FA3C68"/>
    <w:rsid w:val="00FC68C1"/>
    <w:rsid w:val="06D46E92"/>
    <w:rsid w:val="08210A6D"/>
    <w:rsid w:val="0B957AC8"/>
    <w:rsid w:val="0C4E6F56"/>
    <w:rsid w:val="0D2F2A95"/>
    <w:rsid w:val="0DE41812"/>
    <w:rsid w:val="0FE6390C"/>
    <w:rsid w:val="13EB0803"/>
    <w:rsid w:val="19F86B68"/>
    <w:rsid w:val="28A83523"/>
    <w:rsid w:val="2F7753E6"/>
    <w:rsid w:val="3258761C"/>
    <w:rsid w:val="34B13AF4"/>
    <w:rsid w:val="446E42D8"/>
    <w:rsid w:val="44BC0EEC"/>
    <w:rsid w:val="482A39F4"/>
    <w:rsid w:val="49A137E0"/>
    <w:rsid w:val="56755F92"/>
    <w:rsid w:val="60BE44F5"/>
    <w:rsid w:val="653A70E2"/>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F25FB2"/>
  <w15:docId w15:val="{77BE73F3-D6FF-4DE9-BEE3-BCEB7CB6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C82"/>
    <w:pPr>
      <w:widowControl w:val="0"/>
      <w:jc w:val="both"/>
    </w:pPr>
    <w:rPr>
      <w:rFonts w:eastAsia="仿宋_GB2312"/>
      <w:kern w:val="2"/>
      <w:sz w:val="32"/>
      <w:szCs w:val="24"/>
    </w:rPr>
  </w:style>
  <w:style w:type="paragraph" w:styleId="1">
    <w:name w:val="heading 1"/>
    <w:basedOn w:val="a"/>
    <w:next w:val="a"/>
    <w:link w:val="10"/>
    <w:qFormat/>
    <w:rsid w:val="00BC0C82"/>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C0C8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BC0C8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C0C82"/>
    <w:pPr>
      <w:shd w:val="clear" w:color="auto" w:fill="000080"/>
    </w:pPr>
  </w:style>
  <w:style w:type="paragraph" w:styleId="a4">
    <w:name w:val="Plain Text"/>
    <w:basedOn w:val="a"/>
    <w:link w:val="a5"/>
    <w:uiPriority w:val="99"/>
    <w:unhideWhenUsed/>
    <w:qFormat/>
    <w:rsid w:val="00BC0C82"/>
    <w:rPr>
      <w:rFonts w:ascii="宋体" w:eastAsia="宋体" w:hAnsi="Courier New"/>
      <w:sz w:val="21"/>
      <w:szCs w:val="21"/>
    </w:rPr>
  </w:style>
  <w:style w:type="paragraph" w:styleId="a6">
    <w:name w:val="Balloon Text"/>
    <w:basedOn w:val="a"/>
    <w:semiHidden/>
    <w:qFormat/>
    <w:rsid w:val="00BC0C82"/>
    <w:rPr>
      <w:sz w:val="18"/>
      <w:szCs w:val="18"/>
    </w:rPr>
  </w:style>
  <w:style w:type="paragraph" w:styleId="a7">
    <w:name w:val="footer"/>
    <w:basedOn w:val="a"/>
    <w:link w:val="a8"/>
    <w:uiPriority w:val="99"/>
    <w:qFormat/>
    <w:rsid w:val="00BC0C82"/>
    <w:pPr>
      <w:tabs>
        <w:tab w:val="center" w:pos="4153"/>
        <w:tab w:val="right" w:pos="8306"/>
      </w:tabs>
      <w:snapToGrid w:val="0"/>
      <w:jc w:val="left"/>
    </w:pPr>
    <w:rPr>
      <w:sz w:val="18"/>
      <w:szCs w:val="18"/>
    </w:rPr>
  </w:style>
  <w:style w:type="paragraph" w:styleId="a9">
    <w:name w:val="header"/>
    <w:basedOn w:val="a"/>
    <w:link w:val="aa"/>
    <w:uiPriority w:val="99"/>
    <w:qFormat/>
    <w:rsid w:val="00BC0C8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BC0C82"/>
  </w:style>
  <w:style w:type="paragraph" w:styleId="ab">
    <w:name w:val="Subtitle"/>
    <w:basedOn w:val="a"/>
    <w:next w:val="a"/>
    <w:link w:val="ac"/>
    <w:qFormat/>
    <w:rsid w:val="00BC0C82"/>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BC0C82"/>
    <w:pPr>
      <w:ind w:leftChars="200" w:left="420"/>
    </w:pPr>
  </w:style>
  <w:style w:type="paragraph" w:styleId="ad">
    <w:name w:val="Title"/>
    <w:basedOn w:val="a"/>
    <w:next w:val="a"/>
    <w:link w:val="ae"/>
    <w:qFormat/>
    <w:rsid w:val="00BC0C82"/>
    <w:pPr>
      <w:spacing w:before="240" w:after="60"/>
      <w:jc w:val="center"/>
      <w:outlineLvl w:val="0"/>
    </w:pPr>
    <w:rPr>
      <w:rFonts w:ascii="Cambria" w:eastAsia="宋体" w:hAnsi="Cambria"/>
      <w:b/>
      <w:bCs/>
      <w:szCs w:val="32"/>
    </w:rPr>
  </w:style>
  <w:style w:type="character" w:styleId="af">
    <w:name w:val="Strong"/>
    <w:qFormat/>
    <w:rsid w:val="00BC0C82"/>
    <w:rPr>
      <w:b/>
      <w:bCs/>
    </w:rPr>
  </w:style>
  <w:style w:type="character" w:styleId="af0">
    <w:name w:val="page number"/>
    <w:basedOn w:val="a0"/>
    <w:qFormat/>
    <w:rsid w:val="00BC0C82"/>
  </w:style>
  <w:style w:type="character" w:styleId="af1">
    <w:name w:val="FollowedHyperlink"/>
    <w:qFormat/>
    <w:rsid w:val="00BC0C82"/>
    <w:rPr>
      <w:color w:val="800080"/>
      <w:u w:val="single"/>
    </w:rPr>
  </w:style>
  <w:style w:type="character" w:styleId="af2">
    <w:name w:val="Emphasis"/>
    <w:qFormat/>
    <w:rsid w:val="00BC0C82"/>
    <w:rPr>
      <w:i/>
      <w:iCs/>
    </w:rPr>
  </w:style>
  <w:style w:type="character" w:styleId="af3">
    <w:name w:val="Hyperlink"/>
    <w:uiPriority w:val="99"/>
    <w:qFormat/>
    <w:rsid w:val="00BC0C82"/>
    <w:rPr>
      <w:rFonts w:ascii="ˎ̥" w:hAnsi="ˎ̥" w:hint="default"/>
      <w:color w:val="0404B3"/>
      <w:sz w:val="18"/>
      <w:szCs w:val="18"/>
      <w:u w:val="none"/>
    </w:rPr>
  </w:style>
  <w:style w:type="paragraph" w:customStyle="1" w:styleId="Style20">
    <w:name w:val="_Style 20"/>
    <w:basedOn w:val="1"/>
    <w:next w:val="a"/>
    <w:uiPriority w:val="39"/>
    <w:qFormat/>
    <w:rsid w:val="00BC0C8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C0C82"/>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BC0C82"/>
    <w:rPr>
      <w:rFonts w:eastAsia="仿宋_GB2312"/>
      <w:kern w:val="2"/>
      <w:sz w:val="18"/>
      <w:szCs w:val="18"/>
    </w:rPr>
  </w:style>
  <w:style w:type="character" w:customStyle="1" w:styleId="a5">
    <w:name w:val="纯文本 字符"/>
    <w:link w:val="a4"/>
    <w:uiPriority w:val="99"/>
    <w:qFormat/>
    <w:rsid w:val="00BC0C82"/>
    <w:rPr>
      <w:rFonts w:ascii="宋体" w:hAnsi="Courier New" w:cs="Courier New"/>
      <w:kern w:val="2"/>
      <w:sz w:val="21"/>
      <w:szCs w:val="21"/>
    </w:rPr>
  </w:style>
  <w:style w:type="character" w:customStyle="1" w:styleId="Char1">
    <w:name w:val="纯文本 Char1"/>
    <w:qFormat/>
    <w:rsid w:val="00BC0C82"/>
    <w:rPr>
      <w:rFonts w:ascii="宋体" w:hAnsi="Courier New" w:cs="Courier New"/>
      <w:kern w:val="2"/>
      <w:sz w:val="21"/>
      <w:szCs w:val="21"/>
    </w:rPr>
  </w:style>
  <w:style w:type="character" w:customStyle="1" w:styleId="ac">
    <w:name w:val="副标题 字符"/>
    <w:link w:val="ab"/>
    <w:qFormat/>
    <w:rsid w:val="00BC0C82"/>
    <w:rPr>
      <w:rFonts w:ascii="Cambria" w:hAnsi="Cambria" w:cs="Times New Roman"/>
      <w:b/>
      <w:bCs/>
      <w:kern w:val="28"/>
      <w:sz w:val="32"/>
      <w:szCs w:val="32"/>
    </w:rPr>
  </w:style>
  <w:style w:type="character" w:customStyle="1" w:styleId="10">
    <w:name w:val="标题 1 字符"/>
    <w:link w:val="1"/>
    <w:qFormat/>
    <w:rsid w:val="00BC0C82"/>
    <w:rPr>
      <w:rFonts w:eastAsia="仿宋_GB2312"/>
      <w:b/>
      <w:bCs/>
      <w:kern w:val="44"/>
      <w:sz w:val="44"/>
      <w:szCs w:val="44"/>
    </w:rPr>
  </w:style>
  <w:style w:type="character" w:customStyle="1" w:styleId="ae">
    <w:name w:val="标题 字符"/>
    <w:link w:val="ad"/>
    <w:qFormat/>
    <w:rsid w:val="00BC0C82"/>
    <w:rPr>
      <w:rFonts w:ascii="Cambria" w:hAnsi="Cambria" w:cs="Times New Roman"/>
      <w:b/>
      <w:bCs/>
      <w:kern w:val="2"/>
      <w:sz w:val="32"/>
      <w:szCs w:val="32"/>
    </w:rPr>
  </w:style>
  <w:style w:type="character" w:customStyle="1" w:styleId="11Char">
    <w:name w:val="1.1 Char"/>
    <w:link w:val="11"/>
    <w:qFormat/>
    <w:rsid w:val="00BC0C82"/>
    <w:rPr>
      <w:rFonts w:ascii="Calibri" w:hAnsi="Calibri"/>
      <w:b/>
      <w:bCs/>
      <w:kern w:val="2"/>
      <w:sz w:val="30"/>
      <w:szCs w:val="32"/>
    </w:rPr>
  </w:style>
  <w:style w:type="character" w:customStyle="1" w:styleId="30">
    <w:name w:val="标题 3 字符"/>
    <w:link w:val="3"/>
    <w:semiHidden/>
    <w:qFormat/>
    <w:rsid w:val="00BC0C82"/>
    <w:rPr>
      <w:rFonts w:eastAsia="仿宋_GB2312"/>
      <w:b/>
      <w:bCs/>
      <w:kern w:val="2"/>
      <w:sz w:val="32"/>
      <w:szCs w:val="32"/>
    </w:rPr>
  </w:style>
  <w:style w:type="character" w:customStyle="1" w:styleId="20">
    <w:name w:val="标题 2 字符"/>
    <w:link w:val="2"/>
    <w:uiPriority w:val="9"/>
    <w:qFormat/>
    <w:rsid w:val="00BC0C82"/>
    <w:rPr>
      <w:rFonts w:ascii="Cambria" w:hAnsi="Cambria"/>
      <w:b/>
      <w:bCs/>
      <w:kern w:val="2"/>
      <w:sz w:val="32"/>
      <w:szCs w:val="32"/>
    </w:rPr>
  </w:style>
  <w:style w:type="character" w:customStyle="1" w:styleId="a8">
    <w:name w:val="页脚 字符"/>
    <w:link w:val="a7"/>
    <w:uiPriority w:val="99"/>
    <w:qFormat/>
    <w:rsid w:val="00BC0C8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338</Words>
  <Characters>1928</Characters>
  <Application>Microsoft Office Word</Application>
  <DocSecurity>0</DocSecurity>
  <Lines>16</Lines>
  <Paragraphs>4</Paragraphs>
  <ScaleCrop>false</ScaleCrop>
  <Company>Lenovo</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C046</dc:title>
  <dc:creator>Lenovo</dc:creator>
  <cp:lastModifiedBy>Zhanglb</cp:lastModifiedBy>
  <cp:revision>63</cp:revision>
  <cp:lastPrinted>2016-11-15T16:26:00Z</cp:lastPrinted>
  <dcterms:created xsi:type="dcterms:W3CDTF">2016-10-19T07:39:00Z</dcterms:created>
  <dcterms:modified xsi:type="dcterms:W3CDTF">2025-08-17T05:22:00Z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